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020F0" w14:textId="77777777" w:rsidR="002C2EB0" w:rsidRDefault="002C2EB0" w:rsidP="002C2EB0">
      <w:pPr>
        <w:keepNext/>
        <w:keepLines/>
        <w:spacing w:after="160" w:line="256" w:lineRule="auto"/>
        <w:jc w:val="center"/>
        <w:rPr>
          <w:rFonts w:ascii="Garamond" w:hAnsi="Garamond"/>
          <w:b/>
          <w:color w:val="000000" w:themeColor="text1"/>
          <w:lang w:eastAsia="sk-SK"/>
        </w:rPr>
      </w:pPr>
      <w:r>
        <w:rPr>
          <w:rFonts w:ascii="Garamond" w:hAnsi="Garamond"/>
          <w:b/>
          <w:color w:val="000000" w:themeColor="text1"/>
        </w:rPr>
        <w:t xml:space="preserve">TECHNICKÁ ŠPECIFIKÁCIA TOVARU </w:t>
      </w:r>
    </w:p>
    <w:p w14:paraId="7FCC809C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aktívne triedenie mincí, t. j. po naplnení dávky zariadenia nezastaví, triedi ostatné </w:t>
      </w:r>
      <w:proofErr w:type="spellStart"/>
      <w:r>
        <w:rPr>
          <w:rFonts w:ascii="Garamond" w:hAnsi="Garamond"/>
        </w:rPr>
        <w:t>nominály</w:t>
      </w:r>
      <w:proofErr w:type="spellEnd"/>
      <w:r>
        <w:rPr>
          <w:rFonts w:ascii="Garamond" w:hAnsi="Garamond"/>
        </w:rPr>
        <w:t>, možnosť výmeny plného vreca za prevádzky;</w:t>
      </w:r>
    </w:p>
    <w:p w14:paraId="636ED050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rýchlosť počítania minimálne 2 000 ks mincí / min;</w:t>
      </w:r>
    </w:p>
    <w:p w14:paraId="2D3A7FC7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overovanie pravosti EUR mincí;</w:t>
      </w:r>
    </w:p>
    <w:p w14:paraId="3844D2A8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kontrola celistvosti EUR mincí; </w:t>
      </w:r>
    </w:p>
    <w:p w14:paraId="435236F2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veľkosť </w:t>
      </w:r>
      <w:r>
        <w:rPr>
          <w:rFonts w:ascii="Garamond" w:hAnsi="Garamond"/>
        </w:rPr>
        <w:t>násypníka</w:t>
      </w:r>
      <w:r>
        <w:rPr>
          <w:rFonts w:ascii="Garamond" w:hAnsi="Garamond"/>
          <w:color w:val="000000"/>
        </w:rPr>
        <w:t xml:space="preserve"> minimálne 4 l (možnosť navýšenia objemu násypníku cez prídavné zariadenie);</w:t>
      </w:r>
    </w:p>
    <w:p w14:paraId="4412B96E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vibračná </w:t>
      </w:r>
      <w:r>
        <w:rPr>
          <w:rFonts w:ascii="Garamond" w:hAnsi="Garamond"/>
        </w:rPr>
        <w:t>funkcia</w:t>
      </w:r>
      <w:r>
        <w:rPr>
          <w:rFonts w:ascii="Garamond" w:hAnsi="Garamond"/>
          <w:color w:val="000000"/>
        </w:rPr>
        <w:t xml:space="preserve"> násypníka alebo automatický vibračný pás;</w:t>
      </w:r>
    </w:p>
    <w:p w14:paraId="1D6090CC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stojan </w:t>
      </w:r>
      <w:r>
        <w:rPr>
          <w:rFonts w:ascii="Garamond" w:hAnsi="Garamond"/>
        </w:rPr>
        <w:t>kompatibilný</w:t>
      </w:r>
      <w:r>
        <w:rPr>
          <w:rFonts w:ascii="Garamond" w:hAnsi="Garamond"/>
          <w:color w:val="000000"/>
        </w:rPr>
        <w:t xml:space="preserve"> so zariadením;</w:t>
      </w:r>
    </w:p>
    <w:p w14:paraId="1C9FA1CD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bookmarkStart w:id="0" w:name="_Hlk41471720"/>
      <w:r>
        <w:rPr>
          <w:rFonts w:ascii="Garamond" w:hAnsi="Garamond"/>
        </w:rPr>
        <w:t>triedička je schopná naraz dávkovať a aj triediť mince min.8</w:t>
      </w:r>
      <w:r>
        <w:rPr>
          <w:rFonts w:ascii="Garamond" w:hAnsi="Garamond"/>
          <w:color w:val="FF0000"/>
        </w:rPr>
        <w:t xml:space="preserve"> </w:t>
      </w:r>
      <w:proofErr w:type="spellStart"/>
      <w:r>
        <w:rPr>
          <w:rFonts w:ascii="Garamond" w:hAnsi="Garamond"/>
        </w:rPr>
        <w:t>nominálov</w:t>
      </w:r>
      <w:proofErr w:type="spellEnd"/>
      <w:r>
        <w:rPr>
          <w:rFonts w:ascii="Garamond" w:hAnsi="Garamond"/>
        </w:rPr>
        <w:t xml:space="preserve"> v zmysle že viacero denominácií môže byť nadávkovaných do vrecúšok v jednom kroku;</w:t>
      </w:r>
    </w:p>
    <w:bookmarkEnd w:id="0"/>
    <w:p w14:paraId="330EF816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možnosť pripojenia na PC pre získavanie reportov o počte a </w:t>
      </w:r>
      <w:proofErr w:type="spellStart"/>
      <w:r>
        <w:rPr>
          <w:rFonts w:ascii="Garamond" w:hAnsi="Garamond"/>
        </w:rPr>
        <w:t>nomináloch</w:t>
      </w:r>
      <w:proofErr w:type="spellEnd"/>
      <w:r>
        <w:rPr>
          <w:rFonts w:ascii="Garamond" w:hAnsi="Garamond"/>
        </w:rPr>
        <w:t xml:space="preserve"> triedených mincí, tvorba .</w:t>
      </w:r>
      <w:proofErr w:type="spellStart"/>
      <w:r>
        <w:rPr>
          <w:rFonts w:ascii="Garamond" w:hAnsi="Garamond"/>
        </w:rPr>
        <w:t>xml</w:t>
      </w:r>
      <w:proofErr w:type="spellEnd"/>
      <w:r>
        <w:rPr>
          <w:rFonts w:ascii="Garamond" w:hAnsi="Garamond"/>
        </w:rPr>
        <w:t xml:space="preserve"> resp. .</w:t>
      </w:r>
      <w:proofErr w:type="spellStart"/>
      <w:r>
        <w:rPr>
          <w:rFonts w:ascii="Garamond" w:hAnsi="Garamond"/>
        </w:rPr>
        <w:t>csv</w:t>
      </w:r>
      <w:proofErr w:type="spellEnd"/>
      <w:r>
        <w:rPr>
          <w:rFonts w:ascii="Garamond" w:hAnsi="Garamond"/>
        </w:rPr>
        <w:t xml:space="preserve"> súborov;</w:t>
      </w:r>
    </w:p>
    <w:p w14:paraId="605029D3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možnosť pripojenia externej tlačiarne, ktorá bude súčasťou dodávky zariadenia;</w:t>
      </w:r>
    </w:p>
    <w:p w14:paraId="7E616894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minimálne 10-palcový dotykový displej na ovládanie zariadenia;</w:t>
      </w:r>
    </w:p>
    <w:p w14:paraId="79F5E94D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životnosť zariadenia minimálne 80 000 000 ks mincí; </w:t>
      </w:r>
    </w:p>
    <w:p w14:paraId="6A0432C5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napájanie na štandardnú sieť 230V / 50Hz;</w:t>
      </w:r>
    </w:p>
    <w:p w14:paraId="3E1C9CE3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manuál pre základný </w:t>
      </w:r>
      <w:proofErr w:type="spellStart"/>
      <w:r>
        <w:rPr>
          <w:rFonts w:ascii="Garamond" w:hAnsi="Garamond"/>
        </w:rPr>
        <w:t>selfservis</w:t>
      </w:r>
      <w:proofErr w:type="spellEnd"/>
      <w:r>
        <w:rPr>
          <w:rFonts w:ascii="Garamond" w:hAnsi="Garamond"/>
        </w:rPr>
        <w:t>;</w:t>
      </w:r>
    </w:p>
    <w:p w14:paraId="6ABB8AD3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možnosť nastavovania dávok počítania obsluhou (napr. nastavovanie kremnických balení); </w:t>
      </w:r>
    </w:p>
    <w:p w14:paraId="37C9C31A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zariadenie je uvedené v prílohe ECB ako úspešne otestované;</w:t>
      </w:r>
    </w:p>
    <w:p w14:paraId="524E9F5A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dostupnosť náhradných dielov na zariadenie počas minimálne 6 rokov;</w:t>
      </w:r>
    </w:p>
    <w:p w14:paraId="2D44108B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>hlučnosť zariadenia max 90dB;</w:t>
      </w:r>
    </w:p>
    <w:p w14:paraId="273B7DF6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obsluha zariadenia aj jedným človekom; </w:t>
      </w:r>
    </w:p>
    <w:p w14:paraId="305C1B90" w14:textId="77777777" w:rsidR="002C2EB0" w:rsidRDefault="002C2EB0" w:rsidP="002C2EB0">
      <w:pPr>
        <w:pStyle w:val="Odsekzoznamu"/>
        <w:keepNext/>
        <w:keepLines/>
        <w:numPr>
          <w:ilvl w:val="3"/>
          <w:numId w:val="2"/>
        </w:numPr>
        <w:autoSpaceDE w:val="0"/>
        <w:autoSpaceDN w:val="0"/>
        <w:spacing w:after="0" w:line="240" w:lineRule="auto"/>
        <w:ind w:left="709" w:hanging="709"/>
        <w:rPr>
          <w:rFonts w:ascii="Garamond" w:hAnsi="Garamond"/>
          <w:color w:val="000000"/>
        </w:rPr>
      </w:pPr>
      <w:bookmarkStart w:id="1" w:name="_Hlk41472499"/>
      <w:r>
        <w:rPr>
          <w:rFonts w:ascii="Garamond" w:hAnsi="Garamond"/>
          <w:color w:val="000000"/>
        </w:rPr>
        <w:t xml:space="preserve">možnosť </w:t>
      </w:r>
      <w:r>
        <w:rPr>
          <w:rFonts w:ascii="Garamond" w:hAnsi="Garamond"/>
        </w:rPr>
        <w:t>pripojenia</w:t>
      </w:r>
      <w:r>
        <w:rPr>
          <w:rFonts w:ascii="Garamond" w:hAnsi="Garamond"/>
          <w:color w:val="000000"/>
        </w:rPr>
        <w:t xml:space="preserve"> ku kamerovému systému</w:t>
      </w:r>
    </w:p>
    <w:bookmarkEnd w:id="1"/>
    <w:p w14:paraId="589A2AF1" w14:textId="77777777" w:rsidR="002C2EB0" w:rsidRDefault="002C2EB0" w:rsidP="002C2EB0">
      <w:pPr>
        <w:keepNext/>
        <w:keepLines/>
        <w:ind w:hanging="142"/>
        <w:rPr>
          <w:rFonts w:ascii="Garamond" w:hAnsi="Garamond"/>
        </w:rPr>
      </w:pPr>
    </w:p>
    <w:p w14:paraId="2D6E5244" w14:textId="77777777" w:rsidR="002C2EB0" w:rsidRDefault="002C2EB0" w:rsidP="002C2EB0">
      <w:pPr>
        <w:keepNext/>
        <w:keepLines/>
        <w:autoSpaceDE w:val="0"/>
        <w:autoSpaceDN w:val="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Špecifikácia poskytovania servisných služieb – SLA mesačne (mesačný paušálny poplatok):</w:t>
      </w:r>
      <w:r>
        <w:rPr>
          <w:rFonts w:ascii="Garamond" w:hAnsi="Garamond"/>
        </w:rPr>
        <w:t xml:space="preserve"> </w:t>
      </w:r>
    </w:p>
    <w:p w14:paraId="7C56D80F" w14:textId="77777777" w:rsidR="002C2EB0" w:rsidRDefault="002C2EB0" w:rsidP="002C2EB0">
      <w:pPr>
        <w:keepNext/>
        <w:keepLines/>
        <w:ind w:hanging="142"/>
        <w:rPr>
          <w:rFonts w:ascii="Garamond" w:hAnsi="Garamond"/>
        </w:rPr>
      </w:pPr>
    </w:p>
    <w:p w14:paraId="2AABC417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>pracovné dni (8:00 hod. – 16:00 hod.);</w:t>
      </w:r>
    </w:p>
    <w:p w14:paraId="1A8E7DF3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>reakčný čas 8 hodín;</w:t>
      </w:r>
    </w:p>
    <w:p w14:paraId="678293B7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čas odstránenia poruchy do 24 hodín (NBD – </w:t>
      </w:r>
      <w:proofErr w:type="spellStart"/>
      <w:r>
        <w:rPr>
          <w:rFonts w:ascii="Garamond" w:hAnsi="Garamond"/>
        </w:rPr>
        <w:t>next</w:t>
      </w:r>
      <w:proofErr w:type="spellEnd"/>
      <w:r>
        <w:rPr>
          <w:rFonts w:ascii="Garamond" w:hAnsi="Garamond"/>
        </w:rPr>
        <w:t xml:space="preserve"> business </w:t>
      </w:r>
      <w:proofErr w:type="spellStart"/>
      <w:r>
        <w:rPr>
          <w:rFonts w:ascii="Garamond" w:hAnsi="Garamond"/>
        </w:rPr>
        <w:t>day</w:t>
      </w:r>
      <w:proofErr w:type="spellEnd"/>
      <w:r>
        <w:rPr>
          <w:rFonts w:ascii="Garamond" w:hAnsi="Garamond"/>
        </w:rPr>
        <w:t>);</w:t>
      </w:r>
    </w:p>
    <w:p w14:paraId="1769B56A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>výjazd technika;</w:t>
      </w:r>
    </w:p>
    <w:p w14:paraId="4D61667E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>SW servis;</w:t>
      </w:r>
    </w:p>
    <w:p w14:paraId="2CA5D873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>doprava k zariadeniu;</w:t>
      </w:r>
    </w:p>
    <w:p w14:paraId="716D8419" w14:textId="77777777" w:rsidR="002C2EB0" w:rsidRDefault="002C2EB0" w:rsidP="002C2EB0">
      <w:pPr>
        <w:keepNext/>
        <w:keepLines/>
        <w:numPr>
          <w:ilvl w:val="0"/>
          <w:numId w:val="3"/>
        </w:numPr>
        <w:autoSpaceDE w:val="0"/>
        <w:autoSpaceDN w:val="0"/>
        <w:ind w:left="709" w:hanging="709"/>
        <w:rPr>
          <w:rFonts w:ascii="Garamond" w:hAnsi="Garamond"/>
        </w:rPr>
      </w:pPr>
      <w:r>
        <w:rPr>
          <w:rFonts w:ascii="Garamond" w:hAnsi="Garamond"/>
        </w:rPr>
        <w:t xml:space="preserve">6 x ročne profylaktická prehliadka </w:t>
      </w:r>
    </w:p>
    <w:p w14:paraId="1171A87F" w14:textId="77777777" w:rsidR="002C2EB0" w:rsidRDefault="002C2EB0" w:rsidP="002C2EB0">
      <w:pPr>
        <w:keepNext/>
        <w:keepLines/>
        <w:spacing w:after="160" w:line="256" w:lineRule="auto"/>
        <w:rPr>
          <w:rFonts w:ascii="Garamond" w:hAnsi="Garamond" w:cs="Arial-BoldMT"/>
          <w:bCs/>
          <w:color w:val="000000" w:themeColor="text1"/>
        </w:rPr>
      </w:pPr>
    </w:p>
    <w:p w14:paraId="5059DBE3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225585CF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45FB10B8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4BBD375D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3501C06E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1F40070B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765AE49E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1801875F" w14:textId="77777777" w:rsidR="002C2EB0" w:rsidRDefault="002C2EB0" w:rsidP="002C2EB0">
      <w:pPr>
        <w:keepNext/>
        <w:keepLines/>
        <w:rPr>
          <w:rFonts w:ascii="Garamond" w:eastAsia="SimSun" w:hAnsi="Garamond"/>
          <w:b/>
          <w:color w:val="000000" w:themeColor="text1"/>
        </w:rPr>
      </w:pPr>
      <w:r>
        <w:rPr>
          <w:rFonts w:ascii="Garamond" w:eastAsia="SimSun" w:hAnsi="Garamond"/>
          <w:b/>
          <w:color w:val="000000" w:themeColor="text1"/>
        </w:rPr>
        <w:br w:type="page"/>
      </w:r>
    </w:p>
    <w:p w14:paraId="2AC5DA5F" w14:textId="77777777" w:rsidR="002C2EB0" w:rsidRDefault="002C2EB0" w:rsidP="002C2EB0">
      <w:pPr>
        <w:keepNext/>
        <w:keepLines/>
        <w:jc w:val="center"/>
        <w:rPr>
          <w:rFonts w:ascii="Garamond" w:eastAsia="SimSun" w:hAnsi="Garamond"/>
          <w:b/>
          <w:color w:val="000000" w:themeColor="text1"/>
        </w:rPr>
      </w:pPr>
    </w:p>
    <w:p w14:paraId="0357333A" w14:textId="77777777" w:rsidR="002C2EB0" w:rsidRDefault="002C2EB0" w:rsidP="002C2EB0">
      <w:pPr>
        <w:keepNext/>
        <w:keepLines/>
        <w:tabs>
          <w:tab w:val="center" w:pos="4805"/>
        </w:tabs>
        <w:spacing w:after="160" w:line="256" w:lineRule="auto"/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KALKULÁCIA NÁKLADOV</w:t>
      </w:r>
    </w:p>
    <w:p w14:paraId="4354DAD6" w14:textId="77777777" w:rsidR="002C2EB0" w:rsidRDefault="002C2EB0" w:rsidP="002C2EB0">
      <w:pPr>
        <w:keepNext/>
        <w:keepLines/>
        <w:tabs>
          <w:tab w:val="left" w:pos="3588"/>
        </w:tabs>
        <w:spacing w:after="160" w:line="256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Kúpna cena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88"/>
        <w:gridCol w:w="2260"/>
        <w:gridCol w:w="2239"/>
        <w:gridCol w:w="2265"/>
      </w:tblGrid>
      <w:tr w:rsidR="002C2EB0" w14:paraId="24088D7B" w14:textId="77777777" w:rsidTr="002C2EB0">
        <w:trPr>
          <w:trHeight w:val="351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C285F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Tovar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59C2D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Popis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5581E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Počet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254B5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Cena v EUR bez DPH</w:t>
            </w:r>
          </w:p>
        </w:tc>
      </w:tr>
      <w:tr w:rsidR="002C2EB0" w14:paraId="4DB9ACC7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6678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Triedička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1209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DAA2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39E4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2F2B7868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3D09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Stojan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6DF1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9110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FCD5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3A57A4A8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FF87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Tlačiareň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BE66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3F86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C3CF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725E31F7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8D4F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Automatický násypník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E617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AC2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C541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4D1A7C24" w14:textId="77777777" w:rsidTr="002C2EB0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B64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</w:tr>
      <w:tr w:rsidR="002C2EB0" w14:paraId="1D525711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4F7E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Doprava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327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B7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668F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3E3BDE13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D5DA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Inštalácia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29D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C25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ABB4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0C671BAB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5E6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Zaškolenie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79B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835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7FAF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  <w:tr w:rsidR="002C2EB0" w14:paraId="144FDFB1" w14:textId="77777777" w:rsidTr="002C2EB0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2059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SPOLU: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D23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348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0A81" w14:textId="77777777" w:rsidR="002C2EB0" w:rsidRDefault="002C2EB0">
            <w:pPr>
              <w:keepNext/>
              <w:keepLines/>
              <w:tabs>
                <w:tab w:val="left" w:pos="3588"/>
              </w:tabs>
              <w:spacing w:after="160"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[</w:t>
            </w:r>
            <w:r>
              <w:rPr>
                <w:rFonts w:ascii="Garamond" w:hAnsi="Garamond"/>
                <w:b/>
                <w:bCs/>
                <w:highlight w:val="yellow"/>
                <w:lang w:eastAsia="en-US"/>
              </w:rPr>
              <w:t>doplniť</w:t>
            </w:r>
            <w:r>
              <w:rPr>
                <w:rFonts w:ascii="Garamond" w:hAnsi="Garamond"/>
                <w:lang w:eastAsia="en-US"/>
              </w:rPr>
              <w:t>]</w:t>
            </w:r>
          </w:p>
        </w:tc>
      </w:tr>
    </w:tbl>
    <w:p w14:paraId="57454145" w14:textId="77777777" w:rsidR="002C2EB0" w:rsidRDefault="002C2EB0" w:rsidP="002C2EB0">
      <w:pPr>
        <w:keepNext/>
        <w:keepLines/>
        <w:tabs>
          <w:tab w:val="center" w:pos="4805"/>
        </w:tabs>
        <w:spacing w:after="160" w:line="256" w:lineRule="auto"/>
        <w:rPr>
          <w:rFonts w:ascii="Garamond" w:hAnsi="Garamond"/>
          <w:sz w:val="22"/>
          <w:szCs w:val="22"/>
          <w:lang w:eastAsia="sk-SK"/>
        </w:rPr>
      </w:pPr>
    </w:p>
    <w:p w14:paraId="16E5E835" w14:textId="77777777" w:rsidR="002C2EB0" w:rsidRDefault="002C2EB0" w:rsidP="002C2EB0">
      <w:pPr>
        <w:keepNext/>
        <w:keepLines/>
        <w:tabs>
          <w:tab w:val="left" w:pos="3588"/>
        </w:tabs>
        <w:rPr>
          <w:rFonts w:ascii="Garamond" w:hAnsi="Garamond"/>
        </w:rPr>
      </w:pPr>
    </w:p>
    <w:p w14:paraId="0D0A0190" w14:textId="77777777" w:rsidR="002C2EB0" w:rsidRDefault="002C2EB0" w:rsidP="002C2EB0">
      <w:pPr>
        <w:keepNext/>
        <w:keepLines/>
        <w:tabs>
          <w:tab w:val="left" w:pos="3588"/>
        </w:tabs>
        <w:rPr>
          <w:rFonts w:ascii="Garamond" w:hAnsi="Garamond"/>
        </w:rPr>
      </w:pPr>
      <w:r>
        <w:rPr>
          <w:rFonts w:ascii="Garamond" w:hAnsi="Garamond"/>
          <w:b/>
          <w:bCs/>
        </w:rPr>
        <w:t>Cena za Služby</w:t>
      </w:r>
      <w:r>
        <w:rPr>
          <w:rFonts w:ascii="Garamond" w:hAnsi="Garamond"/>
        </w:rPr>
        <w:t>:</w:t>
      </w:r>
    </w:p>
    <w:p w14:paraId="53EAAFA7" w14:textId="77777777" w:rsidR="002C2EB0" w:rsidRDefault="002C2EB0" w:rsidP="002C2EB0">
      <w:pPr>
        <w:keepNext/>
        <w:keepLines/>
        <w:tabs>
          <w:tab w:val="left" w:pos="3588"/>
        </w:tabs>
        <w:rPr>
          <w:rFonts w:ascii="Garamond" w:hAnsi="Garamond"/>
        </w:rPr>
      </w:pPr>
    </w:p>
    <w:p w14:paraId="6D61784D" w14:textId="77777777" w:rsidR="002C2EB0" w:rsidRDefault="002C2EB0" w:rsidP="002C2EB0">
      <w:pPr>
        <w:keepNext/>
        <w:keepLines/>
        <w:tabs>
          <w:tab w:val="left" w:pos="3588"/>
        </w:tabs>
        <w:rPr>
          <w:rFonts w:ascii="Garamond" w:hAnsi="Garamond"/>
        </w:rPr>
      </w:pPr>
      <w:r>
        <w:rPr>
          <w:rFonts w:ascii="Garamond" w:hAnsi="Garamond"/>
        </w:rPr>
        <w:t xml:space="preserve">Pozáručný servis – 1 (jedna) hodina za pozáručný servis: [doplniť] EUR bez DPH </w:t>
      </w:r>
    </w:p>
    <w:p w14:paraId="4F510B9F" w14:textId="77777777" w:rsidR="002C2EB0" w:rsidRDefault="002C2EB0" w:rsidP="002C2EB0">
      <w:pPr>
        <w:keepNext/>
        <w:keepLines/>
        <w:tabs>
          <w:tab w:val="left" w:pos="3588"/>
        </w:tabs>
        <w:rPr>
          <w:rFonts w:ascii="Garamond" w:hAnsi="Garamond"/>
        </w:rPr>
      </w:pPr>
    </w:p>
    <w:p w14:paraId="7337B118" w14:textId="77777777" w:rsidR="002C2EB0" w:rsidRDefault="002C2EB0" w:rsidP="002C2EB0">
      <w:pPr>
        <w:keepNext/>
        <w:keepLines/>
        <w:tabs>
          <w:tab w:val="left" w:pos="3588"/>
        </w:tabs>
        <w:rPr>
          <w:rFonts w:ascii="Garamond" w:hAnsi="Garamond"/>
        </w:rPr>
      </w:pPr>
      <w:r>
        <w:rPr>
          <w:rFonts w:ascii="Garamond" w:hAnsi="Garamond"/>
        </w:rPr>
        <w:t>Profylaktická prehliadka - 1 (jedna) Profylaktická prehliadka: [doplniť] EUR bez DPH</w:t>
      </w:r>
    </w:p>
    <w:p w14:paraId="3A91D9DC" w14:textId="77777777" w:rsidR="002C2EB0" w:rsidRDefault="002C2EB0" w:rsidP="002C2EB0">
      <w:pPr>
        <w:keepNext/>
        <w:keepLines/>
        <w:tabs>
          <w:tab w:val="center" w:pos="4805"/>
        </w:tabs>
        <w:spacing w:after="160" w:line="256" w:lineRule="auto"/>
        <w:rPr>
          <w:rFonts w:ascii="Garamond" w:hAnsi="Garamond"/>
        </w:rPr>
      </w:pPr>
    </w:p>
    <w:p w14:paraId="40E8593D" w14:textId="77777777" w:rsidR="004803B0" w:rsidRDefault="004803B0" w:rsidP="004803B0">
      <w:pPr>
        <w:ind w:hanging="142"/>
      </w:pPr>
    </w:p>
    <w:sectPr w:rsidR="004803B0" w:rsidSect="004803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F583E"/>
    <w:multiLevelType w:val="hybridMultilevel"/>
    <w:tmpl w:val="8FFA001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616227"/>
    <w:multiLevelType w:val="hybridMultilevel"/>
    <w:tmpl w:val="72161FC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80E37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8A"/>
    <w:rsid w:val="000E2D8E"/>
    <w:rsid w:val="001F04A7"/>
    <w:rsid w:val="002C2EB0"/>
    <w:rsid w:val="004803B0"/>
    <w:rsid w:val="004D072A"/>
    <w:rsid w:val="0082220C"/>
    <w:rsid w:val="008D1012"/>
    <w:rsid w:val="009D208C"/>
    <w:rsid w:val="00C01D53"/>
    <w:rsid w:val="00ED118A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421"/>
  <w15:docId w15:val="{5FE3005D-CF8E-4E3F-9B12-DB4A2F3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03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3B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List Paragraph Char"/>
    <w:link w:val="Odsekzoznamu"/>
    <w:uiPriority w:val="34"/>
    <w:qFormat/>
    <w:locked/>
    <w:rsid w:val="002C2EB0"/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aliases w:val="Bullet Number,lp1,lp11,List Paragraph11,Bullet 1,Use Case List Paragraph,List Paragraph1,List Paragraph"/>
    <w:basedOn w:val="Normlny"/>
    <w:link w:val="OdsekzoznamuChar"/>
    <w:uiPriority w:val="34"/>
    <w:qFormat/>
    <w:rsid w:val="002C2EB0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2C2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413D-76FD-435F-A1D8-26EB4E7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 Peter</dc:creator>
  <cp:lastModifiedBy>Juhászová Kristína</cp:lastModifiedBy>
  <cp:revision>6</cp:revision>
  <dcterms:created xsi:type="dcterms:W3CDTF">2020-12-17T13:20:00Z</dcterms:created>
  <dcterms:modified xsi:type="dcterms:W3CDTF">2021-01-21T12:09:00Z</dcterms:modified>
</cp:coreProperties>
</file>